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0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3450"/>
        <w:gridCol w:w="1755"/>
        <w:gridCol w:w="2685"/>
        <w:gridCol w:w="2370"/>
        <w:tblGridChange w:id="0">
          <w:tblGrid>
            <w:gridCol w:w="1800"/>
            <w:gridCol w:w="3450"/>
            <w:gridCol w:w="1755"/>
            <w:gridCol w:w="2685"/>
            <w:gridCol w:w="23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HOST INFORMATION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Full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Date of Birth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(mm/dd/yyyy)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Address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Mobile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Email address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Occupation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Employer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(if applicable)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Full Name of Spouse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Occupation of Spouse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Is this your first time to sponsor a Filipino au pair?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___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___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If NO, specify the date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(mm/yyyy)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last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 Filipino au pair was sponsored.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3000"/>
        <w:gridCol w:w="2085"/>
        <w:gridCol w:w="2775"/>
        <w:gridCol w:w="2355"/>
        <w:tblGridChange w:id="0">
          <w:tblGrid>
            <w:gridCol w:w="1830"/>
            <w:gridCol w:w="3000"/>
            <w:gridCol w:w="2085"/>
            <w:gridCol w:w="2775"/>
            <w:gridCol w:w="23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AU PAIR INFORMATION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Full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Date of Birth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(mm/dd/yyyy)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Address in PH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Mobile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Email address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Information on Next-of-Kin (NOK)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Relation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Mobile Number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300" w:top="1170" w:left="1440" w:right="1440" w:header="720" w:footer="5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right"/>
      <w:rPr>
        <w:rFonts w:ascii="Helvetica Neue" w:cs="Helvetica Neue" w:eastAsia="Helvetica Neue" w:hAnsi="Helvetica Neue"/>
        <w:b w:val="1"/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18"/>
        <w:szCs w:val="18"/>
        <w:rtl w:val="0"/>
      </w:rPr>
      <w:t xml:space="preserve">Host and Au Pair Information Sheet</w:t>
    </w:r>
  </w:p>
  <w:p w:rsidR="00000000" w:rsidDel="00000000" w:rsidP="00000000" w:rsidRDefault="00000000" w:rsidRPr="00000000" w14:paraId="00000053">
    <w:pPr>
      <w:jc w:val="right"/>
      <w:rPr>
        <w:rFonts w:ascii="Helvetica Neue Light" w:cs="Helvetica Neue Light" w:eastAsia="Helvetica Neue Light" w:hAnsi="Helvetica Neue Light"/>
        <w:sz w:val="18"/>
        <w:szCs w:val="18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8"/>
        <w:szCs w:val="18"/>
        <w:rtl w:val="0"/>
      </w:rPr>
      <w:t xml:space="preserve">(Berlin PE) / (Frankfurt PCG)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